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9D" w:rsidRDefault="007037D1">
      <w:pPr>
        <w:rPr>
          <w:lang w:val="en-US"/>
        </w:rPr>
      </w:pPr>
      <w:r>
        <w:rPr>
          <w:lang w:val="en-US"/>
        </w:rPr>
        <w:t>CPSLD October</w:t>
      </w:r>
      <w:r w:rsidR="004D56BA">
        <w:rPr>
          <w:lang w:val="en-US"/>
        </w:rPr>
        <w:t xml:space="preserve"> 15</w:t>
      </w:r>
      <w:r>
        <w:rPr>
          <w:lang w:val="en-US"/>
        </w:rPr>
        <w:t xml:space="preserve"> 2009: </w:t>
      </w:r>
      <w:r w:rsidR="000C1E92">
        <w:rPr>
          <w:lang w:val="en-US"/>
        </w:rPr>
        <w:t xml:space="preserve">Some </w:t>
      </w:r>
      <w:r>
        <w:rPr>
          <w:lang w:val="en-US"/>
        </w:rPr>
        <w:t>Considerations for former AEMAC Services and Products</w:t>
      </w:r>
    </w:p>
    <w:p w:rsidR="00787851" w:rsidRPr="00B64DCC" w:rsidRDefault="007037D1" w:rsidP="007037D1">
      <w:pPr>
        <w:numPr>
          <w:ilvl w:val="0"/>
          <w:numId w:val="1"/>
        </w:numPr>
        <w:rPr>
          <w:lang w:val="en-US"/>
        </w:rPr>
      </w:pPr>
      <w:r w:rsidRPr="00B64DCC">
        <w:rPr>
          <w:lang w:val="en-US"/>
        </w:rPr>
        <w:t>Feature Film Performance Rights Licensing</w:t>
      </w:r>
      <w:r w:rsidR="00B64DCC">
        <w:rPr>
          <w:lang w:val="en-US"/>
        </w:rPr>
        <w:t xml:space="preserve">  </w:t>
      </w:r>
      <w:r w:rsidRPr="00B64DCC">
        <w:rPr>
          <w:lang w:val="en-US"/>
        </w:rPr>
        <w:t xml:space="preserve">Current Status: </w:t>
      </w:r>
    </w:p>
    <w:p w:rsidR="007037D1" w:rsidRDefault="007037D1" w:rsidP="007037D1">
      <w:pPr>
        <w:rPr>
          <w:lang w:val="en-US"/>
        </w:rPr>
      </w:pPr>
      <w:r>
        <w:rPr>
          <w:lang w:val="en-US"/>
        </w:rPr>
        <w:t xml:space="preserve">Susan Weber has re-negotiated  </w:t>
      </w:r>
      <w:r w:rsidR="004D56BA">
        <w:rPr>
          <w:lang w:val="en-US"/>
        </w:rPr>
        <w:t xml:space="preserve">a </w:t>
      </w:r>
      <w:r>
        <w:rPr>
          <w:lang w:val="en-US"/>
        </w:rPr>
        <w:t xml:space="preserve">one year license to show </w:t>
      </w:r>
      <w:r w:rsidR="00C248C9">
        <w:rPr>
          <w:lang w:val="en-US"/>
        </w:rPr>
        <w:t xml:space="preserve">Feature </w:t>
      </w:r>
      <w:r w:rsidR="0091369D">
        <w:rPr>
          <w:lang w:val="en-US"/>
        </w:rPr>
        <w:t>Films for</w:t>
      </w:r>
      <w:r w:rsidR="00C248C9">
        <w:rPr>
          <w:lang w:val="en-US"/>
        </w:rPr>
        <w:t xml:space="preserve"> both Criterion and Audio</w:t>
      </w:r>
      <w:r>
        <w:rPr>
          <w:lang w:val="en-US"/>
        </w:rPr>
        <w:t xml:space="preserve"> Cine, expiring </w:t>
      </w:r>
      <w:r w:rsidR="00C248C9">
        <w:rPr>
          <w:lang w:val="en-US"/>
        </w:rPr>
        <w:t>September 30,</w:t>
      </w:r>
      <w:r>
        <w:rPr>
          <w:lang w:val="en-US"/>
        </w:rPr>
        <w:t xml:space="preserve"> 2010.</w:t>
      </w:r>
    </w:p>
    <w:p w:rsidR="007037D1" w:rsidRDefault="007037D1" w:rsidP="007037D1">
      <w:pPr>
        <w:rPr>
          <w:lang w:val="en-US"/>
        </w:rPr>
      </w:pPr>
      <w:r>
        <w:rPr>
          <w:lang w:val="en-US"/>
        </w:rPr>
        <w:t>The cost per FTE for both licenses is $.58</w:t>
      </w:r>
      <w:r w:rsidR="00355E51">
        <w:rPr>
          <w:lang w:val="en-US"/>
        </w:rPr>
        <w:t>, in B.C.</w:t>
      </w:r>
      <w:r>
        <w:rPr>
          <w:lang w:val="en-US"/>
        </w:rPr>
        <w:t xml:space="preserve">  Without the license</w:t>
      </w:r>
      <w:r w:rsidR="00355E51">
        <w:rPr>
          <w:lang w:val="en-US"/>
        </w:rPr>
        <w:t xml:space="preserve"> the cost would be about $1.10 per</w:t>
      </w:r>
      <w:r>
        <w:rPr>
          <w:lang w:val="en-US"/>
        </w:rPr>
        <w:t xml:space="preserve"> FTE, with a $1,500 minimum payment. </w:t>
      </w:r>
      <w:r w:rsidR="004D56BA">
        <w:rPr>
          <w:lang w:val="en-US"/>
        </w:rPr>
        <w:t xml:space="preserve"> In addition, </w:t>
      </w:r>
      <w:r>
        <w:rPr>
          <w:lang w:val="en-US"/>
        </w:rPr>
        <w:t>Langara charges a 15% administration fee for BC participants.</w:t>
      </w:r>
    </w:p>
    <w:p w:rsidR="007037D1" w:rsidRDefault="007037D1" w:rsidP="007037D1">
      <w:pPr>
        <w:rPr>
          <w:lang w:val="en-US"/>
        </w:rPr>
      </w:pPr>
      <w:r>
        <w:rPr>
          <w:lang w:val="en-US"/>
        </w:rPr>
        <w:t xml:space="preserve">Options: </w:t>
      </w:r>
    </w:p>
    <w:p w:rsidR="00483EF6" w:rsidRDefault="007037D1" w:rsidP="007037D1">
      <w:pPr>
        <w:numPr>
          <w:ilvl w:val="0"/>
          <w:numId w:val="2"/>
        </w:numPr>
        <w:rPr>
          <w:lang w:val="en-US"/>
        </w:rPr>
      </w:pPr>
      <w:r w:rsidRPr="00483EF6">
        <w:rPr>
          <w:lang w:val="en-US"/>
        </w:rPr>
        <w:t>Find another BC organization that has a mandate for negotiating provincial licenses.  Current licenses may be transfera</w:t>
      </w:r>
      <w:r w:rsidR="00483EF6" w:rsidRPr="00483EF6">
        <w:rPr>
          <w:lang w:val="en-US"/>
        </w:rPr>
        <w:t>ble – OR can be assumed by a different organization. Both companies have said they can be flexible.</w:t>
      </w:r>
      <w:r w:rsidR="00355E51" w:rsidRPr="00483EF6">
        <w:rPr>
          <w:lang w:val="en-US"/>
        </w:rPr>
        <w:t xml:space="preserve">  </w:t>
      </w:r>
    </w:p>
    <w:p w:rsidR="00483EF6" w:rsidRDefault="007037D1" w:rsidP="00483EF6">
      <w:pPr>
        <w:numPr>
          <w:ilvl w:val="0"/>
          <w:numId w:val="2"/>
        </w:numPr>
        <w:rPr>
          <w:lang w:val="en-US"/>
        </w:rPr>
      </w:pPr>
      <w:r w:rsidRPr="005775A2">
        <w:rPr>
          <w:lang w:val="en-US"/>
        </w:rPr>
        <w:t xml:space="preserve">Ask Langara to consider continuing with this function and pay the administrative fee to cover time spent negotiating, billing, </w:t>
      </w:r>
      <w:r w:rsidR="004D56BA" w:rsidRPr="005775A2">
        <w:rPr>
          <w:lang w:val="en-US"/>
        </w:rPr>
        <w:t xml:space="preserve">and </w:t>
      </w:r>
      <w:r w:rsidRPr="005775A2">
        <w:rPr>
          <w:lang w:val="en-US"/>
        </w:rPr>
        <w:t>dealing with payments.</w:t>
      </w:r>
    </w:p>
    <w:p w:rsidR="005775A2" w:rsidRPr="005775A2" w:rsidRDefault="005775A2" w:rsidP="00483EF6">
      <w:pPr>
        <w:numPr>
          <w:ilvl w:val="0"/>
          <w:numId w:val="2"/>
        </w:numPr>
        <w:rPr>
          <w:lang w:val="en-US"/>
        </w:rPr>
      </w:pPr>
    </w:p>
    <w:p w:rsidR="00787851" w:rsidRPr="00B64DCC" w:rsidRDefault="0092329F" w:rsidP="0092329F">
      <w:pPr>
        <w:numPr>
          <w:ilvl w:val="0"/>
          <w:numId w:val="1"/>
        </w:numPr>
        <w:rPr>
          <w:lang w:val="en-US"/>
        </w:rPr>
      </w:pPr>
      <w:r w:rsidRPr="00B64DCC">
        <w:rPr>
          <w:lang w:val="en-US"/>
        </w:rPr>
        <w:t>Media Masters</w:t>
      </w:r>
      <w:r w:rsidR="00B64DCC">
        <w:rPr>
          <w:lang w:val="en-US"/>
        </w:rPr>
        <w:t xml:space="preserve"> </w:t>
      </w:r>
      <w:r w:rsidRPr="00B64DCC">
        <w:rPr>
          <w:lang w:val="en-US"/>
        </w:rPr>
        <w:t>Current Status:</w:t>
      </w:r>
    </w:p>
    <w:p w:rsidR="0092329F" w:rsidRDefault="0092329F" w:rsidP="0092329F">
      <w:pPr>
        <w:rPr>
          <w:lang w:val="en-US"/>
        </w:rPr>
      </w:pPr>
      <w:r>
        <w:rPr>
          <w:lang w:val="en-US"/>
        </w:rPr>
        <w:t xml:space="preserve"> Langara owns the rights to about 600 media masters</w:t>
      </w:r>
      <w:r w:rsidR="00483EF6">
        <w:rPr>
          <w:lang w:val="en-US"/>
        </w:rPr>
        <w:t xml:space="preserve"> on DVD, Betacam, and ¾” tape</w:t>
      </w:r>
      <w:r>
        <w:rPr>
          <w:lang w:val="en-US"/>
        </w:rPr>
        <w:t xml:space="preserve"> </w:t>
      </w:r>
      <w:r w:rsidR="00355E51">
        <w:rPr>
          <w:lang w:val="en-US"/>
        </w:rPr>
        <w:t>(few were purchased since 2008 as bulk buys replaced duplication</w:t>
      </w:r>
      <w:r>
        <w:rPr>
          <w:lang w:val="en-US"/>
        </w:rPr>
        <w:t>).</w:t>
      </w:r>
    </w:p>
    <w:p w:rsidR="00A364A6" w:rsidRDefault="0092329F" w:rsidP="0092329F">
      <w:pPr>
        <w:rPr>
          <w:lang w:val="en-US"/>
        </w:rPr>
      </w:pPr>
      <w:r>
        <w:rPr>
          <w:lang w:val="en-US"/>
        </w:rPr>
        <w:t>Many took advantage of ‘last chance’ opportunity to purchase copies during August-September.  There is an available inventory of bulk buy titles remaining.  Langara will no longer duplicate masters</w:t>
      </w:r>
      <w:r w:rsidR="00A364A6">
        <w:rPr>
          <w:lang w:val="en-US"/>
        </w:rPr>
        <w:t xml:space="preserve">, although </w:t>
      </w:r>
      <w:r w:rsidR="004D56BA">
        <w:rPr>
          <w:lang w:val="en-US"/>
        </w:rPr>
        <w:t xml:space="preserve">the </w:t>
      </w:r>
      <w:r w:rsidR="00A364A6">
        <w:rPr>
          <w:lang w:val="en-US"/>
        </w:rPr>
        <w:t>collection is still housed at Langara.</w:t>
      </w:r>
      <w:r w:rsidR="00483EF6">
        <w:rPr>
          <w:lang w:val="en-US"/>
        </w:rPr>
        <w:t xml:space="preserve"> Betacam and ¾” duplicating must be sent to a local lab for copies.</w:t>
      </w:r>
    </w:p>
    <w:p w:rsidR="00A364A6" w:rsidRDefault="00A364A6" w:rsidP="0092329F">
      <w:pPr>
        <w:rPr>
          <w:lang w:val="en-US"/>
        </w:rPr>
      </w:pPr>
      <w:r>
        <w:rPr>
          <w:lang w:val="en-US"/>
        </w:rPr>
        <w:t>All post secondaries have been sent erasure lists</w:t>
      </w:r>
      <w:r w:rsidR="00033B18">
        <w:rPr>
          <w:lang w:val="en-US"/>
        </w:rPr>
        <w:t xml:space="preserve"> with expiry dates </w:t>
      </w:r>
      <w:r>
        <w:rPr>
          <w:lang w:val="en-US"/>
        </w:rPr>
        <w:t xml:space="preserve">and also </w:t>
      </w:r>
      <w:r w:rsidR="00033B18">
        <w:rPr>
          <w:lang w:val="en-US"/>
        </w:rPr>
        <w:t xml:space="preserve">a </w:t>
      </w:r>
      <w:r>
        <w:rPr>
          <w:lang w:val="en-US"/>
        </w:rPr>
        <w:t xml:space="preserve">list of titles for which there are perpetual rights. </w:t>
      </w:r>
    </w:p>
    <w:p w:rsidR="00A364A6" w:rsidRDefault="00A364A6" w:rsidP="0092329F">
      <w:pPr>
        <w:rPr>
          <w:lang w:val="en-US"/>
        </w:rPr>
      </w:pPr>
      <w:r>
        <w:rPr>
          <w:lang w:val="en-US"/>
        </w:rPr>
        <w:t>Options:</w:t>
      </w:r>
    </w:p>
    <w:p w:rsidR="0092329F" w:rsidRDefault="00A364A6" w:rsidP="00A364A6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Probably not a high demand for these titles at this time.</w:t>
      </w:r>
      <w:r w:rsidR="00033B18">
        <w:rPr>
          <w:lang w:val="en-US"/>
        </w:rPr>
        <w:t xml:space="preserve"> Replacement DVDs</w:t>
      </w:r>
      <w:r w:rsidR="00483EF6">
        <w:rPr>
          <w:lang w:val="en-US"/>
        </w:rPr>
        <w:t xml:space="preserve"> (lost, damaged)</w:t>
      </w:r>
      <w:r w:rsidR="00033B18">
        <w:rPr>
          <w:lang w:val="en-US"/>
        </w:rPr>
        <w:t xml:space="preserve"> will need to be ordered from the Distributor</w:t>
      </w:r>
      <w:r w:rsidR="00483EF6">
        <w:rPr>
          <w:lang w:val="en-US"/>
        </w:rPr>
        <w:t>s</w:t>
      </w:r>
      <w:r w:rsidR="00033B18">
        <w:rPr>
          <w:lang w:val="en-US"/>
        </w:rPr>
        <w:t>, directly.</w:t>
      </w:r>
    </w:p>
    <w:p w:rsidR="00A364A6" w:rsidRDefault="00A364A6" w:rsidP="00A364A6">
      <w:pPr>
        <w:rPr>
          <w:lang w:val="en-US"/>
        </w:rPr>
      </w:pPr>
    </w:p>
    <w:p w:rsidR="00B64DCC" w:rsidRPr="00B64DCC" w:rsidRDefault="00A364A6" w:rsidP="00A364A6">
      <w:pPr>
        <w:numPr>
          <w:ilvl w:val="0"/>
          <w:numId w:val="1"/>
        </w:numPr>
        <w:rPr>
          <w:lang w:val="en-US"/>
        </w:rPr>
      </w:pPr>
      <w:r w:rsidRPr="00B64DCC">
        <w:rPr>
          <w:lang w:val="en-US"/>
        </w:rPr>
        <w:t>Streaming Media</w:t>
      </w:r>
      <w:r w:rsidR="00B64DCC" w:rsidRPr="00B64DCC">
        <w:rPr>
          <w:lang w:val="en-US"/>
        </w:rPr>
        <w:t xml:space="preserve">  </w:t>
      </w:r>
      <w:r w:rsidRPr="00B64DCC">
        <w:rPr>
          <w:lang w:val="en-US"/>
        </w:rPr>
        <w:t xml:space="preserve">Current Status:  </w:t>
      </w:r>
    </w:p>
    <w:p w:rsidR="00A364A6" w:rsidRDefault="00A364A6" w:rsidP="00A364A6">
      <w:pPr>
        <w:rPr>
          <w:lang w:val="en-US"/>
        </w:rPr>
      </w:pPr>
      <w:r>
        <w:rPr>
          <w:lang w:val="en-US"/>
        </w:rPr>
        <w:t xml:space="preserve">Majority of </w:t>
      </w:r>
      <w:r w:rsidR="00087BF0">
        <w:rPr>
          <w:lang w:val="en-US"/>
        </w:rPr>
        <w:t>members</w:t>
      </w:r>
      <w:r>
        <w:rPr>
          <w:lang w:val="en-US"/>
        </w:rPr>
        <w:t xml:space="preserve"> agreed to continue accessing the existing 71 streamed titles and to pay Langara an annual administrative fee of $500 per year for the duration of the contract (i.e.2 years)</w:t>
      </w:r>
      <w:r w:rsidR="0091369D">
        <w:rPr>
          <w:lang w:val="en-US"/>
        </w:rPr>
        <w:t>, for</w:t>
      </w:r>
      <w:r>
        <w:rPr>
          <w:lang w:val="en-US"/>
        </w:rPr>
        <w:t xml:space="preserve"> storage, access, and service desk assistance.  No new titles will be acquired.</w:t>
      </w:r>
      <w:r w:rsidR="002C3A16">
        <w:rPr>
          <w:lang w:val="en-US"/>
        </w:rPr>
        <w:t xml:space="preserve"> </w:t>
      </w:r>
    </w:p>
    <w:p w:rsidR="00A364A6" w:rsidRDefault="00A364A6" w:rsidP="00A364A6">
      <w:pPr>
        <w:rPr>
          <w:lang w:val="en-US"/>
        </w:rPr>
      </w:pPr>
      <w:r>
        <w:rPr>
          <w:lang w:val="en-US"/>
        </w:rPr>
        <w:lastRenderedPageBreak/>
        <w:t>Options:</w:t>
      </w:r>
    </w:p>
    <w:p w:rsidR="00A364A6" w:rsidRDefault="00A364A6" w:rsidP="00A364A6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Investigate re-creating a streaming licensing bureau or find an organization that has the infrastructure to support streaming.</w:t>
      </w:r>
    </w:p>
    <w:p w:rsidR="00A364A6" w:rsidRDefault="00A364A6" w:rsidP="00A364A6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Investigate  new service models such as </w:t>
      </w:r>
      <w:hyperlink r:id="rId7" w:history="1">
        <w:r w:rsidRPr="00A71F74">
          <w:rPr>
            <w:rStyle w:val="Hyperlink"/>
            <w:lang w:val="en-US"/>
          </w:rPr>
          <w:t>www.alexanderstreet.com</w:t>
        </w:r>
      </w:hyperlink>
      <w:r>
        <w:rPr>
          <w:lang w:val="en-US"/>
        </w:rPr>
        <w:t xml:space="preserve"> </w:t>
      </w:r>
      <w:r w:rsidR="002C3A16">
        <w:rPr>
          <w:lang w:val="en-US"/>
        </w:rPr>
        <w:t xml:space="preserve">and National Film Board </w:t>
      </w:r>
      <w:r>
        <w:rPr>
          <w:lang w:val="en-US"/>
        </w:rPr>
        <w:t>(buy rights to s</w:t>
      </w:r>
      <w:r w:rsidR="00BC3DDC">
        <w:rPr>
          <w:lang w:val="en-US"/>
        </w:rPr>
        <w:t xml:space="preserve">treamed collection) </w:t>
      </w:r>
    </w:p>
    <w:p w:rsidR="00BC3DDC" w:rsidRDefault="00BC3DDC" w:rsidP="00A364A6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Form a steering committee to review some of these ideas</w:t>
      </w:r>
    </w:p>
    <w:p w:rsidR="00BC3DDC" w:rsidRDefault="0089349F" w:rsidP="00A364A6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Use the resources of MEC to facilitate any of the above</w:t>
      </w:r>
    </w:p>
    <w:p w:rsidR="0089349F" w:rsidRDefault="0089349F" w:rsidP="002C3A16">
      <w:pPr>
        <w:ind w:left="750"/>
        <w:rPr>
          <w:lang w:val="en-US"/>
        </w:rPr>
      </w:pPr>
    </w:p>
    <w:p w:rsidR="00A364A6" w:rsidRPr="00B64DCC" w:rsidRDefault="00A364A6" w:rsidP="00A364A6">
      <w:pPr>
        <w:numPr>
          <w:ilvl w:val="0"/>
          <w:numId w:val="1"/>
        </w:numPr>
        <w:rPr>
          <w:lang w:val="en-US"/>
        </w:rPr>
      </w:pPr>
      <w:r w:rsidRPr="00B64DCC">
        <w:rPr>
          <w:lang w:val="en-US"/>
        </w:rPr>
        <w:t xml:space="preserve">MAPLE Math </w:t>
      </w:r>
      <w:r w:rsidR="00B64DCC">
        <w:rPr>
          <w:lang w:val="en-US"/>
        </w:rPr>
        <w:t>S</w:t>
      </w:r>
      <w:r w:rsidRPr="00B64DCC">
        <w:rPr>
          <w:lang w:val="en-US"/>
        </w:rPr>
        <w:t>oftware</w:t>
      </w:r>
      <w:r w:rsidR="00B64DCC">
        <w:rPr>
          <w:lang w:val="en-US"/>
        </w:rPr>
        <w:t xml:space="preserve"> </w:t>
      </w:r>
      <w:r w:rsidRPr="00B64DCC">
        <w:rPr>
          <w:lang w:val="en-US"/>
        </w:rPr>
        <w:t>Current S</w:t>
      </w:r>
      <w:r w:rsidR="00C74BDD" w:rsidRPr="00B64DCC">
        <w:rPr>
          <w:lang w:val="en-US"/>
        </w:rPr>
        <w:t>tatus</w:t>
      </w:r>
      <w:r w:rsidRPr="00B64DCC">
        <w:rPr>
          <w:lang w:val="en-US"/>
        </w:rPr>
        <w:t xml:space="preserve">: </w:t>
      </w:r>
    </w:p>
    <w:p w:rsidR="00C74BDD" w:rsidRDefault="00033B18" w:rsidP="00A364A6">
      <w:pPr>
        <w:rPr>
          <w:lang w:val="en-US"/>
        </w:rPr>
      </w:pPr>
      <w:r>
        <w:rPr>
          <w:lang w:val="en-US"/>
        </w:rPr>
        <w:t xml:space="preserve">Members were </w:t>
      </w:r>
      <w:r w:rsidR="00A364A6">
        <w:rPr>
          <w:lang w:val="en-US"/>
        </w:rPr>
        <w:t>polled and the majority of those who responded agreed that H</w:t>
      </w:r>
      <w:r w:rsidR="00C74BDD">
        <w:rPr>
          <w:lang w:val="en-US"/>
        </w:rPr>
        <w:t>igher Education Technology BC (HEITBC)</w:t>
      </w:r>
      <w:r w:rsidR="00A364A6">
        <w:rPr>
          <w:lang w:val="en-US"/>
        </w:rPr>
        <w:t xml:space="preserve"> should be approached to take on the license (expires in December).  </w:t>
      </w:r>
      <w:r w:rsidR="00C74BDD">
        <w:rPr>
          <w:lang w:val="en-US"/>
        </w:rPr>
        <w:t>HEITBC is comprised of colleges, universities, and polytechnics across BC and negotiates and manages software licensing agreements.</w:t>
      </w:r>
    </w:p>
    <w:p w:rsidR="00A364A6" w:rsidRDefault="00A364A6" w:rsidP="00A364A6">
      <w:pPr>
        <w:rPr>
          <w:lang w:val="en-US"/>
        </w:rPr>
      </w:pPr>
      <w:r>
        <w:rPr>
          <w:lang w:val="en-US"/>
        </w:rPr>
        <w:t xml:space="preserve">Grace &amp; Susan have talked to Conrad Bartels and he will take this request to the October 16 HEITBC board meeting.  </w:t>
      </w:r>
      <w:r w:rsidR="0091369D">
        <w:rPr>
          <w:lang w:val="en-US"/>
        </w:rPr>
        <w:t>If the</w:t>
      </w:r>
      <w:r>
        <w:rPr>
          <w:lang w:val="en-US"/>
        </w:rPr>
        <w:t xml:space="preserve"> board agrees that HEITBC can take on the negotiation of this license, Susan Weber will work with them to see if the existing contract can be transferred.</w:t>
      </w:r>
    </w:p>
    <w:p w:rsidR="00A364A6" w:rsidRDefault="00A364A6" w:rsidP="00A364A6">
      <w:pPr>
        <w:rPr>
          <w:lang w:val="en-US"/>
        </w:rPr>
      </w:pPr>
    </w:p>
    <w:p w:rsidR="00C74BDD" w:rsidRPr="00B64DCC" w:rsidRDefault="00A364A6" w:rsidP="00A364A6">
      <w:pPr>
        <w:numPr>
          <w:ilvl w:val="0"/>
          <w:numId w:val="1"/>
        </w:numPr>
        <w:rPr>
          <w:lang w:val="en-US"/>
        </w:rPr>
      </w:pPr>
      <w:r w:rsidRPr="00B64DCC">
        <w:rPr>
          <w:lang w:val="en-US"/>
        </w:rPr>
        <w:t>CANDI Database</w:t>
      </w:r>
      <w:r w:rsidR="00B64DCC">
        <w:rPr>
          <w:lang w:val="en-US"/>
        </w:rPr>
        <w:t xml:space="preserve"> </w:t>
      </w:r>
      <w:r w:rsidR="00C74BDD" w:rsidRPr="00B64DCC">
        <w:rPr>
          <w:lang w:val="en-US"/>
        </w:rPr>
        <w:t>Current Status:</w:t>
      </w:r>
    </w:p>
    <w:p w:rsidR="00C74BDD" w:rsidRDefault="00A364A6" w:rsidP="00A364A6">
      <w:pPr>
        <w:rPr>
          <w:lang w:val="en-US"/>
        </w:rPr>
      </w:pPr>
      <w:r>
        <w:rPr>
          <w:lang w:val="en-US"/>
        </w:rPr>
        <w:t>The database is now linked to the Langara library website and will continue to be maintained by Langa</w:t>
      </w:r>
      <w:r w:rsidR="002C3A16">
        <w:rPr>
          <w:lang w:val="en-US"/>
        </w:rPr>
        <w:t>ra.  Password protection has been</w:t>
      </w:r>
      <w:r>
        <w:rPr>
          <w:lang w:val="en-US"/>
        </w:rPr>
        <w:t xml:space="preserve"> removed.</w:t>
      </w:r>
    </w:p>
    <w:p w:rsidR="005775A2" w:rsidRDefault="005775A2" w:rsidP="00A364A6">
      <w:pPr>
        <w:rPr>
          <w:lang w:val="en-US"/>
        </w:rPr>
      </w:pPr>
    </w:p>
    <w:p w:rsidR="00C74BDD" w:rsidRPr="00B64DCC" w:rsidRDefault="00C74BDD" w:rsidP="00C74BDD">
      <w:pPr>
        <w:pStyle w:val="ListParagraph"/>
        <w:numPr>
          <w:ilvl w:val="0"/>
          <w:numId w:val="1"/>
        </w:numPr>
        <w:rPr>
          <w:lang w:val="en-US"/>
        </w:rPr>
      </w:pPr>
      <w:r w:rsidRPr="00B64DCC">
        <w:rPr>
          <w:lang w:val="en-US"/>
        </w:rPr>
        <w:t>Fast Forward Current  Status:</w:t>
      </w:r>
    </w:p>
    <w:p w:rsidR="00D16304" w:rsidRDefault="00C74BDD" w:rsidP="00A364A6">
      <w:pPr>
        <w:rPr>
          <w:lang w:val="en-US"/>
        </w:rPr>
      </w:pPr>
      <w:r>
        <w:rPr>
          <w:lang w:val="en-US"/>
        </w:rPr>
        <w:t>Other organizations or media distributors may decide to hold the event in some form.  Langara has no plans to do so at this time.</w:t>
      </w:r>
    </w:p>
    <w:p w:rsidR="00A364A6" w:rsidRDefault="00D16304" w:rsidP="00A364A6">
      <w:pPr>
        <w:rPr>
          <w:lang w:val="en-US"/>
        </w:rPr>
      </w:pPr>
      <w:r>
        <w:rPr>
          <w:lang w:val="en-US"/>
        </w:rPr>
        <w:t>Please note that this document contains some confidential information.</w:t>
      </w:r>
    </w:p>
    <w:p w:rsidR="00A364A6" w:rsidRDefault="00A364A6" w:rsidP="00A364A6">
      <w:pPr>
        <w:rPr>
          <w:lang w:val="en-US"/>
        </w:rPr>
      </w:pPr>
      <w:r>
        <w:rPr>
          <w:lang w:val="en-US"/>
        </w:rPr>
        <w:t>Grace Makarewicz</w:t>
      </w:r>
      <w:r w:rsidR="00B64DCC">
        <w:rPr>
          <w:lang w:val="en-US"/>
        </w:rPr>
        <w:t>, October 2009</w:t>
      </w:r>
    </w:p>
    <w:p w:rsidR="00A364A6" w:rsidRDefault="00A364A6" w:rsidP="00A364A6">
      <w:pPr>
        <w:rPr>
          <w:lang w:val="en-US"/>
        </w:rPr>
      </w:pPr>
    </w:p>
    <w:p w:rsidR="00A364A6" w:rsidRPr="00A364A6" w:rsidRDefault="00A364A6" w:rsidP="00A364A6">
      <w:pPr>
        <w:rPr>
          <w:lang w:val="en-US"/>
        </w:rPr>
      </w:pPr>
    </w:p>
    <w:sectPr w:rsidR="00A364A6" w:rsidRPr="00A364A6" w:rsidSect="001421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6FB" w:rsidRDefault="008716FB" w:rsidP="0008760A">
      <w:pPr>
        <w:spacing w:after="0" w:line="240" w:lineRule="auto"/>
      </w:pPr>
      <w:r>
        <w:separator/>
      </w:r>
    </w:p>
  </w:endnote>
  <w:endnote w:type="continuationSeparator" w:id="0">
    <w:p w:rsidR="008716FB" w:rsidRDefault="008716FB" w:rsidP="0008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6FB" w:rsidRDefault="008716FB" w:rsidP="0008760A">
      <w:pPr>
        <w:spacing w:after="0" w:line="240" w:lineRule="auto"/>
      </w:pPr>
      <w:r>
        <w:separator/>
      </w:r>
    </w:p>
  </w:footnote>
  <w:footnote w:type="continuationSeparator" w:id="0">
    <w:p w:rsidR="008716FB" w:rsidRDefault="008716FB" w:rsidP="00087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0A" w:rsidRPr="0008760A" w:rsidRDefault="0008760A" w:rsidP="0008760A">
    <w:pPr>
      <w:pStyle w:val="Header"/>
      <w:jc w:val="right"/>
      <w:rPr>
        <w:rFonts w:ascii="Arial Black" w:hAnsi="Arial Black"/>
      </w:rPr>
    </w:pPr>
    <w:r w:rsidRPr="0008760A">
      <w:rPr>
        <w:rFonts w:ascii="Arial Black" w:hAnsi="Arial Black"/>
      </w:rPr>
      <w:t>AGENDA 6.1 AEMAC discussion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10A"/>
    <w:multiLevelType w:val="hybridMultilevel"/>
    <w:tmpl w:val="D88E3724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6C4334F"/>
    <w:multiLevelType w:val="hybridMultilevel"/>
    <w:tmpl w:val="32B48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33BE0"/>
    <w:multiLevelType w:val="hybridMultilevel"/>
    <w:tmpl w:val="817C10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12E"/>
    <w:rsid w:val="00033B18"/>
    <w:rsid w:val="0008760A"/>
    <w:rsid w:val="00087BF0"/>
    <w:rsid w:val="000C1E92"/>
    <w:rsid w:val="001421D3"/>
    <w:rsid w:val="001B703D"/>
    <w:rsid w:val="002C3A16"/>
    <w:rsid w:val="00355E51"/>
    <w:rsid w:val="003759E3"/>
    <w:rsid w:val="00483EF6"/>
    <w:rsid w:val="004D56BA"/>
    <w:rsid w:val="005775A2"/>
    <w:rsid w:val="007037D1"/>
    <w:rsid w:val="00787851"/>
    <w:rsid w:val="0084236F"/>
    <w:rsid w:val="008716FB"/>
    <w:rsid w:val="0089349F"/>
    <w:rsid w:val="0091369D"/>
    <w:rsid w:val="0092329F"/>
    <w:rsid w:val="00A364A6"/>
    <w:rsid w:val="00A5623F"/>
    <w:rsid w:val="00AA521F"/>
    <w:rsid w:val="00B64DCC"/>
    <w:rsid w:val="00BC3DDC"/>
    <w:rsid w:val="00C248C9"/>
    <w:rsid w:val="00C4012E"/>
    <w:rsid w:val="00C74BDD"/>
    <w:rsid w:val="00D16304"/>
    <w:rsid w:val="00EB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D3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4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4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7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60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87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60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exanderstre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Langara College</Company>
  <LinksUpToDate>false</LinksUpToDate>
  <CharactersWithSpaces>3462</CharactersWithSpaces>
  <SharedDoc>false</SharedDoc>
  <HLinks>
    <vt:vector size="6" baseType="variant">
      <vt:variant>
        <vt:i4>3342442</vt:i4>
      </vt:variant>
      <vt:variant>
        <vt:i4>0</vt:i4>
      </vt:variant>
      <vt:variant>
        <vt:i4>0</vt:i4>
      </vt:variant>
      <vt:variant>
        <vt:i4>5</vt:i4>
      </vt:variant>
      <vt:variant>
        <vt:lpwstr>http://www.alexanderstreet.com/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Makarewicz</dc:creator>
  <cp:lastModifiedBy>Jeffery</cp:lastModifiedBy>
  <cp:revision>2</cp:revision>
  <dcterms:created xsi:type="dcterms:W3CDTF">2011-03-26T22:39:00Z</dcterms:created>
  <dcterms:modified xsi:type="dcterms:W3CDTF">2011-03-26T22:39:00Z</dcterms:modified>
</cp:coreProperties>
</file>